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BE" w:rsidRDefault="003A0B65" w:rsidP="00065FBE">
      <w:pPr>
        <w:keepNext/>
        <w:keepLines/>
        <w:spacing w:after="0" w:line="240" w:lineRule="auto"/>
        <w:ind w:left="159"/>
        <w:jc w:val="center"/>
        <w:outlineLvl w:val="0"/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</w:pPr>
      <w:bookmarkStart w:id="0" w:name="bookmark0"/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Интеллектуальная игра «Что? Где? Когда?</w:t>
      </w:r>
      <w:r w:rsidR="00065FBE"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»</w:t>
      </w:r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 xml:space="preserve"> </w:t>
      </w:r>
    </w:p>
    <w:p w:rsidR="00065FBE" w:rsidRDefault="003A0B65" w:rsidP="00065FBE">
      <w:pPr>
        <w:keepNext/>
        <w:keepLines/>
        <w:spacing w:after="0" w:line="240" w:lineRule="auto"/>
        <w:ind w:left="159"/>
        <w:jc w:val="center"/>
        <w:outlineLvl w:val="0"/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</w:pPr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как средство актуализации</w:t>
      </w:r>
      <w:bookmarkStart w:id="1" w:name="bookmark1"/>
      <w:bookmarkEnd w:id="0"/>
      <w:r w:rsidR="00065FBE"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 xml:space="preserve"> </w:t>
      </w:r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знаний</w:t>
      </w:r>
      <w:r w:rsid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 xml:space="preserve"> учащихся</w:t>
      </w:r>
    </w:p>
    <w:p w:rsidR="003A0B65" w:rsidRPr="003A0B65" w:rsidRDefault="003A0B65" w:rsidP="00065FBE">
      <w:pPr>
        <w:keepNext/>
        <w:keepLines/>
        <w:spacing w:after="0" w:line="240" w:lineRule="auto"/>
        <w:ind w:left="159"/>
        <w:jc w:val="center"/>
        <w:outlineLvl w:val="0"/>
        <w:rPr>
          <w:rFonts w:ascii="Franklin Gothic Book" w:eastAsia="Franklin Gothic Book" w:hAnsi="Franklin Gothic Book" w:cs="Franklin Gothic Book"/>
          <w:b/>
          <w:bCs/>
          <w:color w:val="000000"/>
          <w:sz w:val="47"/>
          <w:szCs w:val="47"/>
          <w:lang w:eastAsia="ru-RU"/>
        </w:rPr>
      </w:pPr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по теме «Война 1812 года</w:t>
      </w:r>
      <w:r w:rsidR="003B2A0D">
        <w:rPr>
          <w:rFonts w:ascii="Franklin Gothic Book" w:eastAsia="Franklin Gothic Book" w:hAnsi="Franklin Gothic Book" w:cs="Franklin Gothic Book"/>
          <w:b/>
          <w:bCs/>
          <w:color w:val="000000"/>
          <w:sz w:val="36"/>
          <w:szCs w:val="36"/>
          <w:lang w:eastAsia="ru-RU"/>
        </w:rPr>
        <w:t>»</w:t>
      </w:r>
      <w:r w:rsidRPr="00065FBE">
        <w:rPr>
          <w:rFonts w:ascii="Franklin Gothic Book" w:eastAsia="Franklin Gothic Book" w:hAnsi="Franklin Gothic Book" w:cs="Franklin Gothic Book"/>
          <w:b/>
          <w:bCs/>
          <w:color w:val="000000"/>
          <w:sz w:val="47"/>
          <w:szCs w:val="47"/>
          <w:lang w:eastAsia="ru-RU"/>
        </w:rPr>
        <w:t xml:space="preserve"> </w:t>
      </w:r>
      <w:bookmarkEnd w:id="1"/>
    </w:p>
    <w:p w:rsidR="00065FBE" w:rsidRDefault="00065FBE" w:rsidP="003A0B65">
      <w:pPr>
        <w:spacing w:after="202" w:line="210" w:lineRule="exact"/>
        <w:ind w:left="160"/>
        <w:jc w:val="center"/>
        <w:rPr>
          <w:rFonts w:ascii="Century Schoolbook" w:eastAsia="Century Schoolbook" w:hAnsi="Century Schoolbook" w:cs="Century Schoolbook"/>
          <w:b/>
          <w:bCs/>
          <w:color w:val="000000"/>
          <w:sz w:val="21"/>
          <w:szCs w:val="21"/>
          <w:lang w:eastAsia="ru-RU"/>
        </w:rPr>
      </w:pPr>
      <w:bookmarkStart w:id="2" w:name="bookmark2"/>
    </w:p>
    <w:p w:rsidR="003A0B65" w:rsidRPr="003A0B65" w:rsidRDefault="003A0B65" w:rsidP="003A0B65">
      <w:pPr>
        <w:spacing w:after="202" w:line="210" w:lineRule="exact"/>
        <w:ind w:left="160"/>
        <w:jc w:val="center"/>
        <w:rPr>
          <w:rFonts w:ascii="Century Schoolbook" w:eastAsia="Century Schoolbook" w:hAnsi="Century Schoolbook" w:cs="Century Schoolbook"/>
          <w:b/>
          <w:bCs/>
          <w:color w:val="000000"/>
          <w:sz w:val="21"/>
          <w:szCs w:val="21"/>
          <w:lang w:eastAsia="ru-RU"/>
        </w:rPr>
      </w:pPr>
      <w:r w:rsidRPr="003A0B65">
        <w:rPr>
          <w:rFonts w:ascii="Century Schoolbook" w:eastAsia="Century Schoolbook" w:hAnsi="Century Schoolbook" w:cs="Century Schoolbook"/>
          <w:b/>
          <w:bCs/>
          <w:color w:val="000000"/>
          <w:sz w:val="21"/>
          <w:szCs w:val="21"/>
          <w:lang w:eastAsia="ru-RU"/>
        </w:rPr>
        <w:t>Урок всемирной истории, IX класс</w:t>
      </w:r>
      <w:bookmarkEnd w:id="2"/>
    </w:p>
    <w:p w:rsidR="003A0B65" w:rsidRPr="003A0B65" w:rsidRDefault="003A0B65" w:rsidP="003A0B65">
      <w:pPr>
        <w:spacing w:after="0" w:line="254" w:lineRule="exact"/>
        <w:ind w:left="180" w:right="380" w:firstLine="320"/>
        <w:jc w:val="both"/>
        <w:rPr>
          <w:rFonts w:ascii="Century Schoolbook" w:eastAsia="Century Schoolbook" w:hAnsi="Century Schoolbook" w:cs="Century Schoolbook"/>
          <w:color w:val="000000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t>Цель: закрепление, повторение и углубление знаний учащихся по теме «Война 1812 года».</w:t>
      </w:r>
    </w:p>
    <w:p w:rsidR="003A0B65" w:rsidRPr="003A0B65" w:rsidRDefault="003A0B65" w:rsidP="003A0B65">
      <w:pPr>
        <w:spacing w:after="0" w:line="254" w:lineRule="exact"/>
        <w:ind w:left="180" w:firstLine="320"/>
        <w:jc w:val="both"/>
        <w:rPr>
          <w:rFonts w:ascii="Century Schoolbook" w:eastAsia="Century Schoolbook" w:hAnsi="Century Schoolbook" w:cs="Century Schoolbook"/>
          <w:b/>
          <w:bCs/>
          <w:color w:val="000000"/>
          <w:lang w:eastAsia="ru-RU"/>
        </w:rPr>
      </w:pPr>
      <w:r w:rsidRPr="003A0B65">
        <w:rPr>
          <w:rFonts w:ascii="Century Schoolbook" w:eastAsia="Century Schoolbook" w:hAnsi="Century Schoolbook" w:cs="Century Schoolbook"/>
          <w:b/>
          <w:bCs/>
          <w:color w:val="000000"/>
          <w:lang w:eastAsia="ru-RU"/>
        </w:rPr>
        <w:t>Задачи:</w:t>
      </w:r>
    </w:p>
    <w:p w:rsidR="003A0B65" w:rsidRPr="003A0B65" w:rsidRDefault="003A0B65" w:rsidP="003A0B65">
      <w:pPr>
        <w:spacing w:after="0" w:line="254" w:lineRule="exact"/>
        <w:ind w:left="180" w:right="380" w:firstLine="320"/>
        <w:jc w:val="both"/>
        <w:rPr>
          <w:rFonts w:ascii="Century Schoolbook" w:eastAsia="Century Schoolbook" w:hAnsi="Century Schoolbook" w:cs="Century Schoolbook"/>
          <w:color w:val="000000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lang w:eastAsia="ru-RU"/>
        </w:rPr>
        <w:t>образовательная:</w:t>
      </w: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t xml:space="preserve"> актуализация знаний по теме «Война 1812 года», приобретение в игровой форме новых знаний, не предусмотренных школьной программой;</w:t>
      </w:r>
    </w:p>
    <w:p w:rsidR="003A0B65" w:rsidRPr="003A0B65" w:rsidRDefault="003A0B65" w:rsidP="003A0B65">
      <w:pPr>
        <w:spacing w:after="0" w:line="254" w:lineRule="exact"/>
        <w:ind w:left="180" w:right="380" w:firstLine="320"/>
        <w:jc w:val="both"/>
        <w:rPr>
          <w:rFonts w:ascii="Century Schoolbook" w:eastAsia="Century Schoolbook" w:hAnsi="Century Schoolbook" w:cs="Century Schoolbook"/>
          <w:color w:val="000000"/>
          <w:lang w:eastAsia="ru-RU"/>
        </w:rPr>
      </w:pPr>
      <w:proofErr w:type="gramStart"/>
      <w:r w:rsidRPr="003A0B65">
        <w:rPr>
          <w:rFonts w:ascii="Century Schoolbook" w:eastAsia="Century Schoolbook" w:hAnsi="Century Schoolbook" w:cs="Century Schoolbook"/>
          <w:i/>
          <w:iCs/>
          <w:color w:val="000000"/>
          <w:lang w:eastAsia="ru-RU"/>
        </w:rPr>
        <w:t>развивающая</w:t>
      </w:r>
      <w:proofErr w:type="gramEnd"/>
      <w:r w:rsidRPr="003A0B65">
        <w:rPr>
          <w:rFonts w:ascii="Century Schoolbook" w:eastAsia="Century Schoolbook" w:hAnsi="Century Schoolbook" w:cs="Century Schoolbook"/>
          <w:i/>
          <w:iCs/>
          <w:color w:val="000000"/>
          <w:lang w:eastAsia="ru-RU"/>
        </w:rPr>
        <w:t>:</w:t>
      </w: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t xml:space="preserve"> развитие творческо-поисковых способностей учащихся, развитие коммуникативности, умения работать в команде;</w:t>
      </w:r>
    </w:p>
    <w:p w:rsidR="003A0B65" w:rsidRPr="003A0B65" w:rsidRDefault="003A0B65" w:rsidP="003A0B65">
      <w:pPr>
        <w:spacing w:after="0" w:line="254" w:lineRule="exact"/>
        <w:ind w:left="180" w:right="380" w:firstLine="320"/>
        <w:jc w:val="both"/>
        <w:rPr>
          <w:rFonts w:ascii="Century Schoolbook" w:eastAsia="Century Schoolbook" w:hAnsi="Century Schoolbook" w:cs="Century Schoolbook"/>
          <w:color w:val="000000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lang w:eastAsia="ru-RU"/>
        </w:rPr>
        <w:t>воспитательная:</w:t>
      </w: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t xml:space="preserve"> привить ученикам, осознание грандиозных масштабов такого со</w:t>
      </w: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softHyphen/>
        <w:t>бытия, как война 1812 года, а также уважение к героям, выступавшим на обеих сто</w:t>
      </w:r>
      <w:r w:rsidRPr="003A0B65">
        <w:rPr>
          <w:rFonts w:ascii="Century Schoolbook" w:eastAsia="Century Schoolbook" w:hAnsi="Century Schoolbook" w:cs="Century Schoolbook"/>
          <w:color w:val="000000"/>
          <w:lang w:eastAsia="ru-RU"/>
        </w:rPr>
        <w:softHyphen/>
        <w:t>ронах.</w:t>
      </w:r>
    </w:p>
    <w:p w:rsidR="00F70BFE" w:rsidRPr="003A0B65" w:rsidRDefault="00F70BFE"/>
    <w:p w:rsidR="003A0B65" w:rsidRDefault="003A0B65" w:rsidP="003A0B65">
      <w:pPr>
        <w:pStyle w:val="30"/>
        <w:shd w:val="clear" w:color="auto" w:fill="auto"/>
        <w:tabs>
          <w:tab w:val="left" w:pos="639"/>
        </w:tabs>
        <w:spacing w:line="250" w:lineRule="exact"/>
        <w:ind w:right="280"/>
      </w:pPr>
      <w:r>
        <w:t>1.Во французской администрации го</w:t>
      </w:r>
      <w:r>
        <w:softHyphen/>
        <w:t>рода Могилёва в 1812 году работал один чиновник, отличавшийся особо ревностным исполнением своих обязанностей. Так, он находил по всему городу административные здания и отрубал ИМ одну голову. Назовите ИХ двумя словами.</w:t>
      </w:r>
    </w:p>
    <w:p w:rsidR="003A0B65" w:rsidRDefault="003A0B65" w:rsidP="003A0B65">
      <w:pPr>
        <w:pStyle w:val="1"/>
        <w:shd w:val="clear" w:color="auto" w:fill="auto"/>
        <w:spacing w:before="0" w:after="0"/>
        <w:ind w:left="20" w:right="440" w:firstLine="360"/>
      </w:pPr>
      <w:r>
        <w:rPr>
          <w:rStyle w:val="a5"/>
        </w:rPr>
        <w:t>Ответ:</w:t>
      </w:r>
      <w:r>
        <w:t xml:space="preserve"> двуглавые орлы. </w:t>
      </w:r>
      <w:r>
        <w:rPr>
          <w:rStyle w:val="a6"/>
        </w:rPr>
        <w:t>Комментарий:</w:t>
      </w:r>
      <w:r>
        <w:t xml:space="preserve"> вместо символа импера</w:t>
      </w:r>
      <w:r>
        <w:softHyphen/>
        <w:t>торской России получался обычный орёл — символ императорской Франции.</w:t>
      </w:r>
    </w:p>
    <w:p w:rsidR="003A0B65" w:rsidRDefault="003A0B65" w:rsidP="003A0B65">
      <w:pPr>
        <w:pStyle w:val="1"/>
        <w:shd w:val="clear" w:color="auto" w:fill="auto"/>
        <w:spacing w:before="0" w:after="0" w:line="254" w:lineRule="exact"/>
        <w:ind w:left="20" w:right="280"/>
        <w:jc w:val="right"/>
      </w:pPr>
      <w:r>
        <w:t xml:space="preserve">Источник: </w:t>
      </w:r>
      <w:r>
        <w:rPr>
          <w:lang w:val="en-US"/>
        </w:rPr>
        <w:t>http</w:t>
      </w:r>
      <w:r>
        <w:t>: /</w:t>
      </w:r>
      <w:r w:rsidRPr="00D7468C">
        <w:t>/</w:t>
      </w:r>
      <w:r>
        <w:rPr>
          <w:lang w:val="en-US"/>
        </w:rPr>
        <w:t>mogilevhistory</w:t>
      </w:r>
      <w:r w:rsidRPr="00D7468C">
        <w:t xml:space="preserve"> .</w:t>
      </w:r>
      <w:r>
        <w:rPr>
          <w:lang w:val="en-US"/>
        </w:rPr>
        <w:t>narod</w:t>
      </w:r>
      <w:r w:rsidRPr="00D7468C">
        <w:t>.</w:t>
      </w:r>
      <w:r>
        <w:rPr>
          <w:lang w:val="en-US"/>
        </w:rPr>
        <w:t>ru</w:t>
      </w:r>
      <w:r w:rsidRPr="00D7468C">
        <w:t xml:space="preserve">/ </w:t>
      </w:r>
      <w:r>
        <w:t>Автор: Владислав Карнацевич (Харьков).</w:t>
      </w:r>
    </w:p>
    <w:p w:rsidR="003A0B65" w:rsidRDefault="003A0B65" w:rsidP="003A0B65">
      <w:pPr>
        <w:pStyle w:val="30"/>
        <w:numPr>
          <w:ilvl w:val="0"/>
          <w:numId w:val="1"/>
        </w:numPr>
        <w:shd w:val="clear" w:color="auto" w:fill="auto"/>
        <w:tabs>
          <w:tab w:val="left" w:pos="620"/>
        </w:tabs>
        <w:spacing w:line="250" w:lineRule="exact"/>
        <w:ind w:left="20" w:right="280" w:firstLine="360"/>
      </w:pPr>
      <w:r>
        <w:t>Граф Воронцов, русский посол в Ан</w:t>
      </w:r>
      <w:r>
        <w:softHyphen/>
        <w:t>глии, в начале июня 1812 года писал: «Если Наполеон будет нас преследовать, он по</w:t>
      </w:r>
      <w:r>
        <w:softHyphen/>
        <w:t>гиб... он кончит тем, что будет истреблён... нашей верной союзницей». О какой со</w:t>
      </w:r>
      <w:r>
        <w:softHyphen/>
        <w:t>юзнице России идёт речь, если Воронцов оказался прав?</w:t>
      </w:r>
    </w:p>
    <w:p w:rsidR="003A0B65" w:rsidRDefault="003A0B65" w:rsidP="003A0B65">
      <w:pPr>
        <w:pStyle w:val="1"/>
        <w:shd w:val="clear" w:color="auto" w:fill="auto"/>
        <w:spacing w:before="0" w:after="0"/>
        <w:ind w:left="20" w:firstLine="360"/>
        <w:jc w:val="both"/>
      </w:pPr>
      <w:r>
        <w:rPr>
          <w:rStyle w:val="a5"/>
        </w:rPr>
        <w:t>Ответ:</w:t>
      </w:r>
      <w:r>
        <w:t xml:space="preserve"> о зиме.</w:t>
      </w:r>
    </w:p>
    <w:p w:rsidR="003A0B65" w:rsidRDefault="003A0B65" w:rsidP="003A0B65">
      <w:pPr>
        <w:pStyle w:val="1"/>
        <w:shd w:val="clear" w:color="auto" w:fill="auto"/>
        <w:spacing w:before="0" w:after="0"/>
        <w:ind w:left="20" w:right="280" w:firstLine="360"/>
        <w:jc w:val="both"/>
      </w:pPr>
      <w:r>
        <w:t>Источник: Тарле, Е. В. Нашествие На</w:t>
      </w:r>
      <w:r>
        <w:softHyphen/>
        <w:t xml:space="preserve">полеона на Россию. Электронная версия с сайта </w:t>
      </w:r>
      <w:hyperlink r:id="rId5" w:history="1">
        <w:r>
          <w:rPr>
            <w:rStyle w:val="a3"/>
            <w:lang w:val="en-US"/>
          </w:rPr>
          <w:t>http</w:t>
        </w:r>
        <w:r w:rsidRPr="00D7468C">
          <w:rPr>
            <w:rStyle w:val="a3"/>
          </w:rPr>
          <w:t>:</w:t>
        </w:r>
        <w:r>
          <w:rPr>
            <w:rStyle w:val="a3"/>
          </w:rPr>
          <w:t>/</w:t>
        </w:r>
        <w:r w:rsidRPr="00D7468C">
          <w:rPr>
            <w:rStyle w:val="a3"/>
          </w:rPr>
          <w:t>/</w:t>
        </w:r>
        <w:r>
          <w:rPr>
            <w:rStyle w:val="a3"/>
            <w:lang w:val="en-US"/>
          </w:rPr>
          <w:t>www</w:t>
        </w:r>
        <w:r w:rsidRPr="00D7468C">
          <w:rPr>
            <w:rStyle w:val="a3"/>
          </w:rPr>
          <w:t>.</w:t>
        </w:r>
        <w:r>
          <w:rPr>
            <w:rStyle w:val="a3"/>
            <w:lang w:val="en-US"/>
          </w:rPr>
          <w:t>museum</w:t>
        </w:r>
        <w:r w:rsidRPr="00D7468C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/1812</w:t>
        </w:r>
        <w:r w:rsidRPr="00D7468C">
          <w:rPr>
            <w:rStyle w:val="a3"/>
          </w:rPr>
          <w:t>/</w:t>
        </w:r>
        <w:r>
          <w:rPr>
            <w:rStyle w:val="a3"/>
            <w:lang w:val="en-US"/>
          </w:rPr>
          <w:t>library</w:t>
        </w:r>
        <w:r w:rsidRPr="00D7468C">
          <w:rPr>
            <w:rStyle w:val="a3"/>
          </w:rPr>
          <w:t>/</w:t>
        </w:r>
      </w:hyperlink>
      <w:r w:rsidRPr="00D7468C">
        <w:t xml:space="preserve"> </w:t>
      </w:r>
      <w:r>
        <w:rPr>
          <w:lang w:val="en-US"/>
        </w:rPr>
        <w:t>tarlel</w:t>
      </w:r>
      <w:r w:rsidRPr="00D7468C">
        <w:t>/</w:t>
      </w:r>
      <w:r>
        <w:rPr>
          <w:lang w:val="en-US"/>
        </w:rPr>
        <w:t>partOl</w:t>
      </w:r>
      <w:r w:rsidRPr="00D7468C">
        <w:t>.</w:t>
      </w:r>
      <w:r>
        <w:rPr>
          <w:lang w:val="en-US"/>
        </w:rPr>
        <w:t>html</w:t>
      </w:r>
    </w:p>
    <w:p w:rsidR="00F70BFE" w:rsidRDefault="00F70BFE"/>
    <w:p w:rsidR="003A0B65" w:rsidRPr="003A0B65" w:rsidRDefault="003A0B65" w:rsidP="003A0B65">
      <w:pPr>
        <w:tabs>
          <w:tab w:val="left" w:pos="577"/>
        </w:tabs>
        <w:spacing w:after="0" w:line="250" w:lineRule="exact"/>
        <w:ind w:right="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3.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Герой войны 1812 года Денис Давыдов, прославившийся партизанскими рейдами по тылам французов, носил на груди поверх одежды большой образ Николая-чудотворца. Какова была основная причина?</w:t>
      </w:r>
    </w:p>
    <w:p w:rsidR="003A0B65" w:rsidRPr="003A0B65" w:rsidRDefault="003A0B65" w:rsidP="003A0B65">
      <w:pPr>
        <w:spacing w:after="0" w:line="250" w:lineRule="exact"/>
        <w:ind w:left="20" w:right="6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чтобы свои (крестьяне) не спу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тали с французами.</w:t>
      </w:r>
    </w:p>
    <w:p w:rsidR="003A0B65" w:rsidRPr="003A0B65" w:rsidRDefault="003A0B65" w:rsidP="003A0B65">
      <w:pPr>
        <w:spacing w:after="0" w:line="250" w:lineRule="exact"/>
        <w:ind w:left="280" w:right="60" w:firstLine="2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Комментарий: вопрос идёт в своеобраз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ной «связке» с предыдущим, что может облегчить детям поиск ответа на него.</w:t>
      </w:r>
    </w:p>
    <w:p w:rsidR="003A0B65" w:rsidRPr="003A0B65" w:rsidRDefault="003A0B65" w:rsidP="003A0B65">
      <w:pPr>
        <w:spacing w:after="0" w:line="254" w:lineRule="exact"/>
        <w:ind w:left="20" w:right="6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Источник: </w:t>
      </w:r>
      <w:hyperlink r:id="rId6" w:history="1"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http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://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www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hrono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ru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/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biograf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/</w:t>
        </w:r>
      </w:hyperlink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bio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_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d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/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davydov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_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dv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php</w:t>
      </w:r>
    </w:p>
    <w:p w:rsidR="003A0B65" w:rsidRPr="003A0B65" w:rsidRDefault="003A0B65" w:rsidP="003A0B65">
      <w:pPr>
        <w:tabs>
          <w:tab w:val="left" w:pos="615"/>
        </w:tabs>
        <w:spacing w:after="0" w:line="254" w:lineRule="exact"/>
        <w:ind w:right="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4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Кого русская патриотическая печать прозвала «Богом рати»?</w:t>
      </w:r>
    </w:p>
    <w:p w:rsidR="003A0B65" w:rsidRPr="003A0B65" w:rsidRDefault="003A0B65" w:rsidP="003A0B65">
      <w:pPr>
        <w:spacing w:after="0" w:line="254" w:lineRule="exact"/>
        <w:ind w:left="2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Багратион.</w:t>
      </w:r>
    </w:p>
    <w:p w:rsidR="003A0B65" w:rsidRPr="003A0B65" w:rsidRDefault="003A0B65" w:rsidP="003A0B65">
      <w:pPr>
        <w:spacing w:after="0" w:line="254" w:lineRule="exact"/>
        <w:ind w:left="280" w:right="60" w:firstLine="2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Комментарий: фамилию полководца обыгрывали как «Бог рати он!».</w:t>
      </w:r>
    </w:p>
    <w:p w:rsidR="003A0B65" w:rsidRPr="003A0B65" w:rsidRDefault="003A0B65" w:rsidP="003A0B65">
      <w:pPr>
        <w:spacing w:after="0" w:line="250" w:lineRule="exact"/>
        <w:ind w:left="20" w:right="6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Источник: Голубов, С. Н. Багратион. Электронная версия с сайта </w:t>
      </w:r>
      <w:hyperlink r:id="rId7" w:history="1"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www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lib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rus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ee</w:t>
        </w:r>
      </w:hyperlink>
    </w:p>
    <w:p w:rsidR="003A0B65" w:rsidRPr="003A0B65" w:rsidRDefault="003A0B65" w:rsidP="003A0B65">
      <w:pPr>
        <w:spacing w:after="0" w:line="250" w:lineRule="exact"/>
        <w:ind w:left="2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Автор: Евгений Лешкович (Минск).</w:t>
      </w:r>
    </w:p>
    <w:p w:rsidR="003A0B65" w:rsidRPr="003A0B65" w:rsidRDefault="003A0B65" w:rsidP="003A0B65">
      <w:pPr>
        <w:tabs>
          <w:tab w:val="left" w:pos="654"/>
        </w:tabs>
        <w:spacing w:after="0" w:line="250" w:lineRule="exact"/>
        <w:ind w:right="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5.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За время президентства это прои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зошло и с Биллом Клинтоном, и с Джор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джем Бушем. Можно сказать, что это слу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чилось и с Бараком Обамой. А с импера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тором Александром I, по свидетельству очевидцев, это произошло 3 сентября 1812 года. Что же это?</w:t>
      </w:r>
    </w:p>
    <w:p w:rsidR="003A0B65" w:rsidRPr="003A0B65" w:rsidRDefault="003A0B65" w:rsidP="003A0B65">
      <w:pPr>
        <w:spacing w:after="0" w:line="250" w:lineRule="exact"/>
        <w:ind w:left="2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он поседел.</w:t>
      </w:r>
    </w:p>
    <w:p w:rsidR="003A0B65" w:rsidRPr="003A0B65" w:rsidRDefault="003A0B65" w:rsidP="003A0B65">
      <w:pPr>
        <w:spacing w:after="0" w:line="250" w:lineRule="exact"/>
        <w:ind w:left="280" w:right="60" w:firstLine="2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Комментарий: Александр поседел за один день, узнав, что Наполеон занял Мо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скву.</w:t>
      </w:r>
    </w:p>
    <w:p w:rsidR="003A0B65" w:rsidRPr="003A0B65" w:rsidRDefault="003A0B65" w:rsidP="003A0B65">
      <w:pPr>
        <w:spacing w:after="0" w:line="250" w:lineRule="exact"/>
        <w:ind w:left="20" w:right="6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Источник: Клепов, А. Александр Пер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вый и пожар Москвы 1812 г. Электрон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 xml:space="preserve">ная версия с сайта </w:t>
      </w:r>
      <w:hyperlink r:id="rId8" w:history="1"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http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://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www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proza</w:t>
        </w:r>
      </w:hyperlink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. 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ru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/2010/02/16/1100.</w:t>
      </w:r>
    </w:p>
    <w:p w:rsidR="003A0B65" w:rsidRPr="003A0B65" w:rsidRDefault="003A0B65" w:rsidP="003A0B65">
      <w:pPr>
        <w:spacing w:after="0" w:line="250" w:lineRule="exact"/>
        <w:ind w:left="20" w:firstLine="2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Автор: Алексей Тугарев (Орёл).</w:t>
      </w:r>
    </w:p>
    <w:p w:rsidR="003A0B65" w:rsidRPr="003A0B65" w:rsidRDefault="003A0B65" w:rsidP="003A0B65">
      <w:pPr>
        <w:tabs>
          <w:tab w:val="left" w:pos="596"/>
        </w:tabs>
        <w:spacing w:after="0" w:line="250" w:lineRule="exact"/>
        <w:ind w:right="6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6.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Знаменитый русский архитектор Мат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вей Казаков, родившийся в 1738 году, на склоне лет был вынужден удалиться в Ря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зань, где его настигла ЭТА весть. Её он не выдержал и 26 октября умер от горя. Что же он узнал?</w:t>
      </w:r>
    </w:p>
    <w:p w:rsidR="003A0B65" w:rsidRPr="003A0B65" w:rsidRDefault="003A0B65" w:rsidP="003A0B6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о пожаре Москвы 1812 года.</w:t>
      </w:r>
    </w:p>
    <w:p w:rsidR="003A0B65" w:rsidRPr="003A0B65" w:rsidRDefault="003A0B65" w:rsidP="003A0B65">
      <w:pPr>
        <w:spacing w:after="0" w:line="245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Комментарий: значительная часть сго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ревших зданий была спроектирована Ка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заковым.</w:t>
      </w:r>
    </w:p>
    <w:p w:rsidR="003A0B65" w:rsidRPr="003A0B65" w:rsidRDefault="003A0B65" w:rsidP="003A0B65">
      <w:pPr>
        <w:spacing w:after="0" w:line="245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Источник: 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http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: //</w:t>
      </w:r>
      <w:hyperlink r:id="rId9" w:history="1"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www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hrono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.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ru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/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val="en-US" w:eastAsia="ru-RU"/>
          </w:rPr>
          <w:t>biograf</w:t>
        </w:r>
        <w:r w:rsidRPr="003A0B65">
          <w:rPr>
            <w:rFonts w:ascii="Century Schoolbook" w:eastAsia="Century Schoolbook" w:hAnsi="Century Schoolbook" w:cs="Century Schoolbook"/>
            <w:color w:val="0066CC"/>
            <w:sz w:val="19"/>
            <w:szCs w:val="19"/>
            <w:u w:val="single"/>
            <w:lang w:eastAsia="ru-RU"/>
          </w:rPr>
          <w:t>/</w:t>
        </w:r>
      </w:hyperlink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kazakov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  <w:t>html</w:t>
      </w:r>
    </w:p>
    <w:p w:rsidR="003A0B65" w:rsidRPr="003A0B65" w:rsidRDefault="003A0B65" w:rsidP="003A0B65">
      <w:pPr>
        <w:tabs>
          <w:tab w:val="left" w:pos="650"/>
        </w:tabs>
        <w:spacing w:after="0" w:line="245" w:lineRule="exact"/>
        <w:ind w:right="2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lastRenderedPageBreak/>
        <w:t>7.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Россию, для переговоров к нему прибыл генерал Балашов. «Каков самый подходя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щий путь на Москву?» — спросил Наполе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он. Остроумный Балашов, хорошо знавший историю, ответил, что на Москву есть много дорог, одна из них ведёт через украинский город. Какой именно?</w:t>
      </w:r>
    </w:p>
    <w:p w:rsidR="003A0B65" w:rsidRPr="003A0B65" w:rsidRDefault="003A0B65" w:rsidP="003A0B6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через Полтаву.</w:t>
      </w:r>
    </w:p>
    <w:p w:rsidR="003A0B65" w:rsidRPr="003A0B65" w:rsidRDefault="003A0B65" w:rsidP="003A0B65">
      <w:pPr>
        <w:spacing w:after="0" w:line="250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Комментарий: Балашов предлагал На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полеону повторить скорбный путь швед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ского короля Карла XII.</w:t>
      </w:r>
    </w:p>
    <w:p w:rsidR="003A0B65" w:rsidRPr="003A0B65" w:rsidRDefault="003A0B65" w:rsidP="003A0B65">
      <w:pPr>
        <w:spacing w:after="0" w:line="245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Источник: Трубецкой, А. Александр I. — М.</w:t>
      </w:r>
      <w:proofErr w:type="gramStart"/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:</w:t>
      </w:r>
      <w:proofErr w:type="gramEnd"/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Эксмо, 2003.</w:t>
      </w:r>
    </w:p>
    <w:p w:rsidR="003A0B65" w:rsidRPr="003A0B65" w:rsidRDefault="003A0B65" w:rsidP="003A0B65">
      <w:pPr>
        <w:spacing w:after="0" w:line="245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Автор: Виктор Гулевич (Новосибирск), в редакции Евгения Лешковича (Минск).</w:t>
      </w:r>
    </w:p>
    <w:p w:rsidR="003A0B65" w:rsidRPr="003A0B65" w:rsidRDefault="003A0B65" w:rsidP="003A0B65">
      <w:pPr>
        <w:tabs>
          <w:tab w:val="left" w:pos="741"/>
        </w:tabs>
        <w:spacing w:after="0" w:line="245" w:lineRule="exact"/>
        <w:ind w:right="2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8.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Известно, что в Отечественной войне приняли участие отряды калмыцких конни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ков, которых изумлённые французы в сво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их мемуарах называли «амурами». Какой предмет вооружения калмыков стал тому причиной?</w:t>
      </w:r>
    </w:p>
    <w:p w:rsidR="003A0B65" w:rsidRPr="003A0B65" w:rsidRDefault="003A0B65" w:rsidP="003A0B6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лук.</w:t>
      </w:r>
    </w:p>
    <w:p w:rsidR="003A0B65" w:rsidRPr="003A0B65" w:rsidRDefault="003A0B65" w:rsidP="003A0B6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Зачёт: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лук и стрелы.</w:t>
      </w:r>
    </w:p>
    <w:p w:rsidR="003A0B65" w:rsidRPr="003A0B65" w:rsidRDefault="003A0B65" w:rsidP="003A0B65">
      <w:pPr>
        <w:spacing w:after="0" w:line="245" w:lineRule="exact"/>
        <w:ind w:left="40" w:right="2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Источник: телепередача «Александр</w:t>
      </w:r>
      <w:proofErr w:type="gramStart"/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П</w:t>
      </w:r>
      <w:proofErr w:type="gramEnd"/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ервый» из цикла передач Л. Парфёнова «Российская империя».</w:t>
      </w:r>
    </w:p>
    <w:p w:rsidR="003A0B65" w:rsidRPr="003A0B65" w:rsidRDefault="003A0B65" w:rsidP="003A0B6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Автор: Евгений Лешкович (Минск).</w:t>
      </w:r>
    </w:p>
    <w:p w:rsidR="003A0B65" w:rsidRPr="003A0B65" w:rsidRDefault="003A0B65" w:rsidP="003A0B65">
      <w:pPr>
        <w:tabs>
          <w:tab w:val="left" w:pos="789"/>
        </w:tabs>
        <w:spacing w:after="0" w:line="245" w:lineRule="exact"/>
        <w:ind w:right="2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</w:pPr>
      <w:r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9.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>Парадоксально, но первая стычка между французскими и российскими арми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ями, по мнению ряда историков, произошла неподалёку от этого местечка, имеющего весьма мирное название. Какая белорус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softHyphen/>
        <w:t>ская достопримечательность есть в этом местечке?</w:t>
      </w:r>
    </w:p>
    <w:p w:rsidR="002313D5" w:rsidRDefault="003A0B65" w:rsidP="002313D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</w:pPr>
      <w:r w:rsidRPr="003A0B65">
        <w:rPr>
          <w:rFonts w:ascii="Century Schoolbook" w:eastAsia="Century Schoolbook" w:hAnsi="Century Schoolbook" w:cs="Century Schoolbook"/>
          <w:i/>
          <w:iCs/>
          <w:color w:val="000000"/>
          <w:sz w:val="19"/>
          <w:szCs w:val="19"/>
          <w:lang w:eastAsia="ru-RU"/>
        </w:rPr>
        <w:t>Ответ:</w:t>
      </w:r>
      <w:r w:rsidRPr="003A0B65">
        <w:rPr>
          <w:rFonts w:ascii="Century Schoolbook" w:eastAsia="Century Schoolbook" w:hAnsi="Century Schoolbook" w:cs="Century Schoolbook"/>
          <w:color w:val="000000"/>
          <w:sz w:val="19"/>
          <w:szCs w:val="19"/>
          <w:lang w:eastAsia="ru-RU"/>
        </w:rPr>
        <w:t xml:space="preserve"> Мирский замок.</w:t>
      </w:r>
    </w:p>
    <w:p w:rsidR="002313D5" w:rsidRDefault="002313D5" w:rsidP="002313D5">
      <w:pPr>
        <w:spacing w:after="0" w:line="245" w:lineRule="exact"/>
        <w:ind w:left="40" w:firstLine="340"/>
        <w:jc w:val="both"/>
        <w:rPr>
          <w:rFonts w:ascii="Century Schoolbook" w:eastAsia="Century Schoolbook" w:hAnsi="Century Schoolbook" w:cs="Century Schoolbook"/>
          <w:color w:val="000000"/>
          <w:sz w:val="19"/>
          <w:szCs w:val="19"/>
          <w:lang w:val="en-US" w:eastAsia="ru-RU"/>
        </w:rPr>
      </w:pPr>
    </w:p>
    <w:p w:rsidR="00C839EA" w:rsidRPr="002313D5" w:rsidRDefault="00C839EA" w:rsidP="002313D5">
      <w:pPr>
        <w:rPr>
          <w:lang w:val="en-US"/>
        </w:rPr>
      </w:pPr>
    </w:p>
    <w:sectPr w:rsidR="00C839EA" w:rsidRPr="002313D5" w:rsidSect="002313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60345"/>
    <w:multiLevelType w:val="multilevel"/>
    <w:tmpl w:val="1C20644E"/>
    <w:lvl w:ilvl="0">
      <w:start w:val="2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1">
      <w:start w:val="5"/>
      <w:numFmt w:val="decimal"/>
      <w:lvlText w:val="%2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03629"/>
    <w:rsid w:val="00065FBE"/>
    <w:rsid w:val="002313D5"/>
    <w:rsid w:val="003A0B65"/>
    <w:rsid w:val="003B2A0D"/>
    <w:rsid w:val="00467172"/>
    <w:rsid w:val="006552F4"/>
    <w:rsid w:val="00903629"/>
    <w:rsid w:val="00913A09"/>
    <w:rsid w:val="00961014"/>
    <w:rsid w:val="00C839EA"/>
    <w:rsid w:val="00D36A92"/>
    <w:rsid w:val="00F7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0B65"/>
    <w:rPr>
      <w:color w:val="0066CC"/>
      <w:u w:val="single"/>
    </w:rPr>
  </w:style>
  <w:style w:type="character" w:customStyle="1" w:styleId="a4">
    <w:name w:val="Основной текст_"/>
    <w:link w:val="1"/>
    <w:rsid w:val="003A0B6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3A0B65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5">
    <w:name w:val="Основной текст + Курсив"/>
    <w:rsid w:val="003A0B6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rsid w:val="003A0B6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3A0B65"/>
    <w:pPr>
      <w:shd w:val="clear" w:color="auto" w:fill="FFFFFF"/>
      <w:spacing w:before="300" w:after="300" w:line="250" w:lineRule="exact"/>
    </w:pPr>
    <w:rPr>
      <w:rFonts w:ascii="Century Schoolbook" w:eastAsia="Century Schoolbook" w:hAnsi="Century Schoolbook"/>
      <w:sz w:val="19"/>
      <w:szCs w:val="19"/>
      <w:lang/>
    </w:rPr>
  </w:style>
  <w:style w:type="paragraph" w:customStyle="1" w:styleId="30">
    <w:name w:val="Основной текст (3)"/>
    <w:basedOn w:val="a"/>
    <w:link w:val="3"/>
    <w:rsid w:val="003A0B65"/>
    <w:pPr>
      <w:shd w:val="clear" w:color="auto" w:fill="FFFFFF"/>
      <w:spacing w:after="0" w:line="254" w:lineRule="exact"/>
      <w:jc w:val="both"/>
    </w:pPr>
    <w:rPr>
      <w:rFonts w:ascii="Century Schoolbook" w:eastAsia="Century Schoolbook" w:hAnsi="Century Schoolbook"/>
      <w:sz w:val="19"/>
      <w:szCs w:val="19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r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ono.ru/biograf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m.ru/1812/libra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rono.ru/biogr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Links>
    <vt:vector size="30" baseType="variant">
      <vt:variant>
        <vt:i4>6160398</vt:i4>
      </vt:variant>
      <vt:variant>
        <vt:i4>12</vt:i4>
      </vt:variant>
      <vt:variant>
        <vt:i4>0</vt:i4>
      </vt:variant>
      <vt:variant>
        <vt:i4>5</vt:i4>
      </vt:variant>
      <vt:variant>
        <vt:lpwstr>http://www.hrono.ru/biograf/</vt:lpwstr>
      </vt:variant>
      <vt:variant>
        <vt:lpwstr/>
      </vt:variant>
      <vt:variant>
        <vt:i4>5570648</vt:i4>
      </vt:variant>
      <vt:variant>
        <vt:i4>9</vt:i4>
      </vt:variant>
      <vt:variant>
        <vt:i4>0</vt:i4>
      </vt:variant>
      <vt:variant>
        <vt:i4>5</vt:i4>
      </vt:variant>
      <vt:variant>
        <vt:lpwstr>http://www.proza/</vt:lpwstr>
      </vt:variant>
      <vt:variant>
        <vt:lpwstr/>
      </vt:variant>
      <vt:variant>
        <vt:i4>7209001</vt:i4>
      </vt:variant>
      <vt:variant>
        <vt:i4>6</vt:i4>
      </vt:variant>
      <vt:variant>
        <vt:i4>0</vt:i4>
      </vt:variant>
      <vt:variant>
        <vt:i4>5</vt:i4>
      </vt:variant>
      <vt:variant>
        <vt:lpwstr>http://www.lib.rus.ee/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http://www.hrono.ru/biograf/</vt:lpwstr>
      </vt:variant>
      <vt:variant>
        <vt:lpwstr/>
      </vt:variant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http://www.museum.ru/1812/library/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Alekc</dc:creator>
  <cp:keywords/>
  <cp:lastModifiedBy>Игорь</cp:lastModifiedBy>
  <cp:revision>2</cp:revision>
  <dcterms:created xsi:type="dcterms:W3CDTF">2014-10-14T21:41:00Z</dcterms:created>
  <dcterms:modified xsi:type="dcterms:W3CDTF">2014-10-14T21:41:00Z</dcterms:modified>
</cp:coreProperties>
</file>