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0F" w:rsidRPr="0082580F" w:rsidRDefault="0082580F" w:rsidP="0082580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A0686">
        <w:rPr>
          <w:sz w:val="28"/>
          <w:szCs w:val="28"/>
        </w:rPr>
        <w:t>еестр тем педагогических исследований участников инновационной деятельности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1"/>
        <w:gridCol w:w="3362"/>
        <w:gridCol w:w="7030"/>
        <w:gridCol w:w="1270"/>
        <w:gridCol w:w="1847"/>
      </w:tblGrid>
      <w:tr w:rsidR="0082580F" w:rsidTr="003F18CF">
        <w:trPr>
          <w:trHeight w:val="513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08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педагогическо</w:t>
            </w:r>
            <w:bookmarkStart w:id="0" w:name="_GoBack"/>
            <w:bookmarkEnd w:id="0"/>
            <w:r>
              <w:rPr>
                <w:sz w:val="28"/>
                <w:szCs w:val="28"/>
              </w:rPr>
              <w:t>го исследования</w:t>
            </w:r>
          </w:p>
        </w:tc>
        <w:tc>
          <w:tcPr>
            <w:tcW w:w="399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580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</w:tr>
      <w:tr w:rsidR="0082580F" w:rsidTr="003F18CF">
        <w:trPr>
          <w:trHeight w:val="513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М.В.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08" w:type="pct"/>
          </w:tcPr>
          <w:p w:rsidR="0082580F" w:rsidRDefault="004F31EF" w:rsidP="0082580F">
            <w:pPr>
              <w:rPr>
                <w:sz w:val="28"/>
                <w:szCs w:val="28"/>
              </w:rPr>
            </w:pPr>
            <w:r w:rsidRPr="003F3937">
              <w:rPr>
                <w:sz w:val="28"/>
                <w:szCs w:val="28"/>
              </w:rPr>
              <w:t>Организация управленческой деятельности в инновационной школе</w:t>
            </w:r>
          </w:p>
        </w:tc>
        <w:tc>
          <w:tcPr>
            <w:tcW w:w="399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Барсукова С.О.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208" w:type="pct"/>
          </w:tcPr>
          <w:p w:rsidR="0082580F" w:rsidRDefault="004F31EF" w:rsidP="0082580F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5230EE">
              <w:rPr>
                <w:noProof/>
                <w:color w:val="000000"/>
                <w:sz w:val="28"/>
                <w:szCs w:val="28"/>
              </w:rPr>
              <w:t>рганизационно-методическое сопровождение инновационной деятельности</w:t>
            </w:r>
          </w:p>
        </w:tc>
        <w:tc>
          <w:tcPr>
            <w:tcW w:w="399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</w:p>
        </w:tc>
        <w:tc>
          <w:tcPr>
            <w:tcW w:w="580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Мосина Е.В.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2208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Cs w:val="30"/>
              </w:rPr>
              <w:t>Формирование культуры энерго- и ресурсосбережения средствами учебного предмета «математика»</w:t>
            </w:r>
          </w:p>
        </w:tc>
        <w:tc>
          <w:tcPr>
            <w:tcW w:w="399" w:type="pct"/>
          </w:tcPr>
          <w:p w:rsidR="0082580F" w:rsidRDefault="00C35956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Н.М.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08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 w:rsidRPr="00576830">
              <w:rPr>
                <w:color w:val="000000"/>
                <w:sz w:val="28"/>
                <w:szCs w:val="28"/>
              </w:rPr>
              <w:t xml:space="preserve">Формирование культуры энерго- и ресурсосбережения </w:t>
            </w:r>
            <w:r>
              <w:rPr>
                <w:color w:val="000000"/>
                <w:sz w:val="28"/>
                <w:szCs w:val="28"/>
              </w:rPr>
              <w:t>средствами учебного предмета «русский язык»</w:t>
            </w:r>
            <w:r w:rsidRPr="00576830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через внеклассную работу</w:t>
            </w:r>
          </w:p>
        </w:tc>
        <w:tc>
          <w:tcPr>
            <w:tcW w:w="399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Минаш Т.В.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белорусского языка и литературы</w:t>
            </w:r>
          </w:p>
        </w:tc>
        <w:tc>
          <w:tcPr>
            <w:tcW w:w="2208" w:type="pct"/>
          </w:tcPr>
          <w:p w:rsidR="0082580F" w:rsidRDefault="00C35956" w:rsidP="00C35956">
            <w:pPr>
              <w:rPr>
                <w:sz w:val="28"/>
                <w:szCs w:val="28"/>
              </w:rPr>
            </w:pPr>
            <w:r w:rsidRPr="00576830">
              <w:rPr>
                <w:color w:val="000000"/>
                <w:sz w:val="28"/>
                <w:szCs w:val="28"/>
              </w:rPr>
              <w:t>Формирование культуры энерго- и ресурсосбережения</w:t>
            </w:r>
            <w:r w:rsidRPr="00C3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через в</w:t>
            </w:r>
            <w:r w:rsidRPr="00C35956">
              <w:rPr>
                <w:sz w:val="28"/>
                <w:szCs w:val="28"/>
              </w:rPr>
              <w:t>недрение вопросов  энергосбережения в содержание учебных занятий по белорусскому языку и литературе</w:t>
            </w:r>
          </w:p>
        </w:tc>
        <w:tc>
          <w:tcPr>
            <w:tcW w:w="399" w:type="pct"/>
          </w:tcPr>
          <w:p w:rsidR="0082580F" w:rsidRDefault="00C35956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Яцухно Н.Л.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  <w:tc>
          <w:tcPr>
            <w:tcW w:w="2208" w:type="pct"/>
          </w:tcPr>
          <w:p w:rsidR="0082580F" w:rsidRDefault="00C35956" w:rsidP="00C35956">
            <w:pPr>
              <w:rPr>
                <w:sz w:val="28"/>
                <w:szCs w:val="28"/>
              </w:rPr>
            </w:pPr>
            <w:r w:rsidRPr="00C35956">
              <w:rPr>
                <w:sz w:val="28"/>
                <w:szCs w:val="28"/>
              </w:rPr>
              <w:t xml:space="preserve">Формирование культуры энерго -  и ресурсосбережения </w:t>
            </w:r>
            <w:r>
              <w:rPr>
                <w:sz w:val="28"/>
                <w:szCs w:val="28"/>
              </w:rPr>
              <w:t>средствами</w:t>
            </w:r>
            <w:r w:rsidRPr="00C3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учебных и факультативных занятий по физике</w:t>
            </w:r>
          </w:p>
        </w:tc>
        <w:tc>
          <w:tcPr>
            <w:tcW w:w="399" w:type="pct"/>
          </w:tcPr>
          <w:p w:rsidR="0082580F" w:rsidRDefault="005E1B91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Куприенко Е.О.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2208" w:type="pct"/>
          </w:tcPr>
          <w:p w:rsidR="0082580F" w:rsidRDefault="00C35956" w:rsidP="0082580F">
            <w:pPr>
              <w:rPr>
                <w:sz w:val="28"/>
                <w:szCs w:val="28"/>
              </w:rPr>
            </w:pPr>
            <w:r w:rsidRPr="00A34324">
              <w:rPr>
                <w:sz w:val="28"/>
                <w:szCs w:val="28"/>
              </w:rPr>
              <w:t xml:space="preserve">Формирование культуры энерго- и ресурсосбережения </w:t>
            </w:r>
            <w:r>
              <w:rPr>
                <w:szCs w:val="30"/>
              </w:rPr>
              <w:t>средствами учебного предмета</w:t>
            </w:r>
            <w:r w:rsidRPr="00A343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«география»</w:t>
            </w:r>
          </w:p>
        </w:tc>
        <w:tc>
          <w:tcPr>
            <w:tcW w:w="399" w:type="pct"/>
          </w:tcPr>
          <w:p w:rsidR="0082580F" w:rsidRDefault="00C35956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2580F" w:rsidTr="003F18CF">
        <w:trPr>
          <w:trHeight w:val="489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Артюхова И.А.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2208" w:type="pct"/>
          </w:tcPr>
          <w:p w:rsidR="0082580F" w:rsidRDefault="005E1B91" w:rsidP="005E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технологии разноуровнего обучения на уроках химии как средство ф</w:t>
            </w:r>
            <w:r w:rsidRPr="00C35956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я</w:t>
            </w:r>
            <w:r w:rsidRPr="00C35956">
              <w:rPr>
                <w:sz w:val="28"/>
                <w:szCs w:val="28"/>
              </w:rPr>
              <w:t xml:space="preserve"> культуры энерго -  и ресурсосбережения</w:t>
            </w:r>
          </w:p>
        </w:tc>
        <w:tc>
          <w:tcPr>
            <w:tcW w:w="399" w:type="pct"/>
          </w:tcPr>
          <w:p w:rsidR="0082580F" w:rsidRDefault="005E1B91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2580F" w:rsidTr="003F18CF">
        <w:trPr>
          <w:trHeight w:val="513"/>
        </w:trPr>
        <w:tc>
          <w:tcPr>
            <w:tcW w:w="757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А.П.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08" w:type="pct"/>
          </w:tcPr>
          <w:p w:rsidR="0082580F" w:rsidRDefault="005E1B91" w:rsidP="0082580F">
            <w:pPr>
              <w:rPr>
                <w:sz w:val="28"/>
                <w:szCs w:val="28"/>
              </w:rPr>
            </w:pPr>
            <w:r w:rsidRPr="00C35956">
              <w:rPr>
                <w:sz w:val="28"/>
                <w:szCs w:val="28"/>
              </w:rPr>
              <w:t>Формирование культуры энерго -  и ресурсосбережения</w:t>
            </w:r>
            <w:r>
              <w:rPr>
                <w:sz w:val="28"/>
                <w:szCs w:val="28"/>
              </w:rPr>
              <w:t xml:space="preserve"> средствами учебного предмета «Человек и мир» и через работу клуба «Экознайка»</w:t>
            </w:r>
          </w:p>
        </w:tc>
        <w:tc>
          <w:tcPr>
            <w:tcW w:w="399" w:type="pct"/>
          </w:tcPr>
          <w:p w:rsidR="0082580F" w:rsidRDefault="005E1B91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2580F" w:rsidTr="003F18CF">
        <w:trPr>
          <w:trHeight w:val="513"/>
        </w:trPr>
        <w:tc>
          <w:tcPr>
            <w:tcW w:w="757" w:type="pct"/>
          </w:tcPr>
          <w:p w:rsidR="0082580F" w:rsidRDefault="0082580F" w:rsidP="00381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Рекашов И.П.</w:t>
            </w:r>
          </w:p>
        </w:tc>
        <w:tc>
          <w:tcPr>
            <w:tcW w:w="1056" w:type="pct"/>
          </w:tcPr>
          <w:p w:rsidR="0082580F" w:rsidRDefault="0082580F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208" w:type="pct"/>
          </w:tcPr>
          <w:p w:rsidR="0082580F" w:rsidRPr="00C35956" w:rsidRDefault="00C35956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  <w:lang w:val="en-US"/>
              </w:rPr>
              <w:t>web</w:t>
            </w:r>
            <w:r w:rsidRPr="00C359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страницы </w:t>
            </w:r>
            <w:r w:rsidR="00B70B63">
              <w:rPr>
                <w:sz w:val="28"/>
                <w:szCs w:val="28"/>
              </w:rPr>
              <w:t>по энергосбережению как средства</w:t>
            </w:r>
            <w:r>
              <w:rPr>
                <w:sz w:val="28"/>
                <w:szCs w:val="28"/>
              </w:rPr>
              <w:t xml:space="preserve"> формирования культуры энерго- и ресурсосбережения</w:t>
            </w:r>
            <w:r w:rsidR="00B70B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" w:type="pct"/>
          </w:tcPr>
          <w:p w:rsidR="0082580F" w:rsidRDefault="005E1B91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359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11а</w:t>
            </w:r>
          </w:p>
        </w:tc>
        <w:tc>
          <w:tcPr>
            <w:tcW w:w="580" w:type="pct"/>
          </w:tcPr>
          <w:p w:rsidR="0082580F" w:rsidRDefault="00FB1AC9" w:rsidP="008258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24, 20</w:t>
            </w:r>
          </w:p>
        </w:tc>
      </w:tr>
    </w:tbl>
    <w:p w:rsidR="0082580F" w:rsidRPr="0082580F" w:rsidRDefault="0082580F" w:rsidP="0082580F">
      <w:pPr>
        <w:jc w:val="right"/>
        <w:rPr>
          <w:sz w:val="28"/>
          <w:szCs w:val="28"/>
        </w:rPr>
      </w:pPr>
    </w:p>
    <w:sectPr w:rsidR="0082580F" w:rsidRPr="0082580F" w:rsidSect="003F18CF">
      <w:pgSz w:w="16838" w:h="11906" w:orient="landscape"/>
      <w:pgMar w:top="567" w:right="567" w:bottom="567" w:left="567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88" w:rsidRDefault="005B3C88" w:rsidP="0082580F">
      <w:pPr>
        <w:spacing w:after="0" w:line="240" w:lineRule="auto"/>
      </w:pPr>
      <w:r>
        <w:separator/>
      </w:r>
    </w:p>
  </w:endnote>
  <w:endnote w:type="continuationSeparator" w:id="0">
    <w:p w:rsidR="005B3C88" w:rsidRDefault="005B3C88" w:rsidP="0082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88" w:rsidRDefault="005B3C88" w:rsidP="0082580F">
      <w:pPr>
        <w:spacing w:after="0" w:line="240" w:lineRule="auto"/>
      </w:pPr>
      <w:r>
        <w:separator/>
      </w:r>
    </w:p>
  </w:footnote>
  <w:footnote w:type="continuationSeparator" w:id="0">
    <w:p w:rsidR="005B3C88" w:rsidRDefault="005B3C88" w:rsidP="00825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F"/>
    <w:rsid w:val="003F18CF"/>
    <w:rsid w:val="004F31EF"/>
    <w:rsid w:val="005B3C88"/>
    <w:rsid w:val="005E1B91"/>
    <w:rsid w:val="00790F64"/>
    <w:rsid w:val="0082580F"/>
    <w:rsid w:val="00B70B63"/>
    <w:rsid w:val="00C35956"/>
    <w:rsid w:val="00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A4B30-5BEE-4B5C-9C16-52A1672C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80F"/>
  </w:style>
  <w:style w:type="paragraph" w:styleId="a5">
    <w:name w:val="footer"/>
    <w:basedOn w:val="a"/>
    <w:link w:val="a6"/>
    <w:uiPriority w:val="99"/>
    <w:unhideWhenUsed/>
    <w:rsid w:val="0082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80F"/>
  </w:style>
  <w:style w:type="table" w:styleId="a7">
    <w:name w:val="Table Grid"/>
    <w:basedOn w:val="a1"/>
    <w:uiPriority w:val="5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2015-05-02T18:32:00Z</dcterms:created>
  <dcterms:modified xsi:type="dcterms:W3CDTF">2015-05-06T18:45:00Z</dcterms:modified>
</cp:coreProperties>
</file>